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114A" w:rsidRPr="006B6A9E" w:rsidRDefault="00964FBC" w:rsidP="0090114A">
      <w:pPr>
        <w:ind w:right="-560"/>
        <w:rPr>
          <w:rFonts w:cs="Arial"/>
          <w:b/>
          <w:sz w:val="24"/>
        </w:rPr>
      </w:pPr>
      <w:r>
        <w:rPr>
          <w:rFonts w:cs="Arial"/>
          <w:b/>
          <w:sz w:val="24"/>
        </w:rPr>
        <w:t>Unternehmerische Exzellenz aus Deutschland</w:t>
      </w:r>
      <w:r w:rsidR="005623A3" w:rsidRPr="006B6A9E">
        <w:rPr>
          <w:rFonts w:cs="Arial"/>
          <w:b/>
          <w:sz w:val="24"/>
        </w:rPr>
        <w:t xml:space="preserve"> </w:t>
      </w:r>
    </w:p>
    <w:p w:rsidR="0090114A" w:rsidRPr="006B6A9E" w:rsidRDefault="00964FBC" w:rsidP="0090114A">
      <w:pPr>
        <w:ind w:right="-1137"/>
        <w:outlineLvl w:val="0"/>
        <w:rPr>
          <w:rFonts w:cs="Arial"/>
          <w:b/>
          <w:sz w:val="36"/>
        </w:rPr>
      </w:pPr>
      <w:r>
        <w:rPr>
          <w:rFonts w:cs="Arial"/>
          <w:b/>
          <w:sz w:val="36"/>
        </w:rPr>
        <w:t>Häfele eines von 100 Familienunternehmen im Bildband „Aus bester Familie“</w:t>
      </w:r>
    </w:p>
    <w:p w:rsidR="009A41EF" w:rsidRPr="006B6A9E" w:rsidRDefault="009A41EF">
      <w:pPr>
        <w:spacing w:before="120"/>
        <w:rPr>
          <w:rFonts w:cs="Arial"/>
          <w:b/>
          <w:sz w:val="24"/>
        </w:rPr>
      </w:pPr>
    </w:p>
    <w:p w:rsidR="00335134" w:rsidRDefault="00C615AC" w:rsidP="00335134">
      <w:pPr>
        <w:autoSpaceDE w:val="0"/>
        <w:autoSpaceDN w:val="0"/>
        <w:adjustRightInd w:val="0"/>
        <w:rPr>
          <w:rFonts w:eastAsia="ITC Berkeley Oldstyle Std Book" w:cs="Arial"/>
          <w:color w:val="000000" w:themeColor="text1"/>
        </w:rPr>
      </w:pPr>
      <w:r w:rsidRPr="006B6A9E">
        <w:rPr>
          <w:rFonts w:cs="Arial"/>
        </w:rPr>
        <w:t xml:space="preserve">Nagold – </w:t>
      </w:r>
      <w:r w:rsidR="00525481">
        <w:rPr>
          <w:rFonts w:cs="Arial"/>
        </w:rPr>
        <w:t>20</w:t>
      </w:r>
      <w:r w:rsidRPr="006B6A9E">
        <w:rPr>
          <w:rFonts w:cs="Arial"/>
        </w:rPr>
        <w:t xml:space="preserve">. </w:t>
      </w:r>
      <w:r w:rsidR="00335134">
        <w:rPr>
          <w:rFonts w:cs="Arial"/>
        </w:rPr>
        <w:t>Dezember</w:t>
      </w:r>
      <w:r w:rsidRPr="006B6A9E">
        <w:rPr>
          <w:rFonts w:cs="Arial"/>
        </w:rPr>
        <w:t xml:space="preserve"> 2022. </w:t>
      </w:r>
      <w:r w:rsidR="00335134">
        <w:rPr>
          <w:rFonts w:cs="Arial"/>
        </w:rPr>
        <w:t xml:space="preserve">Häfele ist erneut als eines von 100 beispielhaften Familienunternehmen im ZEIT-Bildband „Aus bester Familie“ porträtiert. </w:t>
      </w:r>
      <w:r w:rsidR="00335134" w:rsidRPr="000B1710">
        <w:rPr>
          <w:rFonts w:eastAsia="ITC Berkeley Oldstyle Std Book" w:cs="Arial"/>
          <w:color w:val="000000" w:themeColor="text1"/>
        </w:rPr>
        <w:t xml:space="preserve">Herausgeber </w:t>
      </w:r>
      <w:r w:rsidR="00335134">
        <w:rPr>
          <w:rFonts w:eastAsia="ITC Berkeley Oldstyle Std Book" w:cs="Arial"/>
          <w:color w:val="000000" w:themeColor="text1"/>
        </w:rPr>
        <w:t xml:space="preserve">des Klassikers sind </w:t>
      </w:r>
      <w:r w:rsidR="00335134" w:rsidRPr="000B1710">
        <w:rPr>
          <w:rFonts w:eastAsia="ITC Berkeley Oldstyle Std Book" w:cs="Arial"/>
          <w:color w:val="000000" w:themeColor="text1"/>
        </w:rPr>
        <w:t>der Publizist und Unternehmer Dr. Florian Langenscheidt</w:t>
      </w:r>
      <w:r w:rsidR="00335134">
        <w:rPr>
          <w:rFonts w:eastAsia="ITC Berkeley Oldstyle Std Book" w:cs="Arial"/>
          <w:color w:val="000000" w:themeColor="text1"/>
        </w:rPr>
        <w:t xml:space="preserve"> und der international führende </w:t>
      </w:r>
      <w:r w:rsidR="00335134" w:rsidRPr="00893FF5">
        <w:rPr>
          <w:rFonts w:eastAsia="ITC Berkeley Oldstyle Std Book" w:cs="Arial"/>
          <w:color w:val="000000" w:themeColor="text1"/>
        </w:rPr>
        <w:t>Experte für Familienunternehmen</w:t>
      </w:r>
      <w:r w:rsidR="00335134">
        <w:rPr>
          <w:rFonts w:eastAsia="ITC Berkeley Oldstyle Std Book" w:cs="Arial"/>
          <w:color w:val="000000" w:themeColor="text1"/>
        </w:rPr>
        <w:t xml:space="preserve"> Professor Dr. Peter May.</w:t>
      </w:r>
    </w:p>
    <w:p w:rsidR="00335134" w:rsidRDefault="00335134" w:rsidP="00335134">
      <w:pPr>
        <w:autoSpaceDE w:val="0"/>
        <w:autoSpaceDN w:val="0"/>
        <w:adjustRightInd w:val="0"/>
        <w:rPr>
          <w:rFonts w:eastAsia="ITC Berkeley Oldstyle Std Book" w:cs="Arial"/>
          <w:color w:val="000000" w:themeColor="text1"/>
        </w:rPr>
      </w:pPr>
    </w:p>
    <w:p w:rsidR="00335134" w:rsidRDefault="00335134" w:rsidP="00335134">
      <w:pPr>
        <w:autoSpaceDE w:val="0"/>
        <w:autoSpaceDN w:val="0"/>
        <w:adjustRightInd w:val="0"/>
        <w:rPr>
          <w:rFonts w:eastAsia="ITC Berkeley Oldstyle Std Book" w:cs="Arial"/>
        </w:rPr>
      </w:pPr>
      <w:r>
        <w:rPr>
          <w:rFonts w:eastAsia="ITC Berkeley Oldstyle Std Book" w:cs="Arial"/>
        </w:rPr>
        <w:t>„In unruhigen Zeiten ist es wichtiger denn je, auf die Leistungen deutscher Familienunternehmen aufmerksam zu machen. Sie stehen für Kontinuität, Nachhaltigkeit, wirtschaftlichen Erfolg und soziale Verantwortung – und sind nicht zuletzt deshalb Stabilisatoren eines von Frieden, Freiheit und Wohlstand geprägten Europas“, so Professor Dr. Peter May in einer Pressemitteilung der ZEIT Verlagsgruppe.</w:t>
      </w:r>
    </w:p>
    <w:p w:rsidR="00335134" w:rsidRDefault="00335134" w:rsidP="00335134">
      <w:pPr>
        <w:autoSpaceDE w:val="0"/>
        <w:autoSpaceDN w:val="0"/>
        <w:adjustRightInd w:val="0"/>
        <w:rPr>
          <w:rFonts w:eastAsia="ITC Berkeley Oldstyle Std Book" w:cs="Arial"/>
        </w:rPr>
      </w:pPr>
    </w:p>
    <w:p w:rsidR="00964FBC" w:rsidRPr="00964FBC" w:rsidRDefault="00964FBC" w:rsidP="00335134">
      <w:pPr>
        <w:autoSpaceDE w:val="0"/>
        <w:autoSpaceDN w:val="0"/>
        <w:adjustRightInd w:val="0"/>
        <w:rPr>
          <w:rFonts w:eastAsia="ITC Berkeley Oldstyle Std Book" w:cs="Arial"/>
          <w:b/>
        </w:rPr>
      </w:pPr>
      <w:r w:rsidRPr="00964FBC">
        <w:rPr>
          <w:rFonts w:eastAsia="ITC Berkeley Oldstyle Std Book" w:cs="Arial"/>
          <w:b/>
        </w:rPr>
        <w:t>Rückblick auf 100 erfolgreiche Jahre</w:t>
      </w:r>
    </w:p>
    <w:p w:rsidR="00EA762C" w:rsidRDefault="00335134" w:rsidP="00335134">
      <w:pPr>
        <w:autoSpaceDE w:val="0"/>
        <w:autoSpaceDN w:val="0"/>
        <w:adjustRightInd w:val="0"/>
        <w:rPr>
          <w:rFonts w:eastAsia="ITC Berkeley Oldstyle Std Book" w:cs="Arial"/>
        </w:rPr>
      </w:pPr>
      <w:r>
        <w:rPr>
          <w:rFonts w:eastAsia="ITC Berkeley Oldstyle Std Book" w:cs="Arial"/>
        </w:rPr>
        <w:t xml:space="preserve">Das Porträt über Häfele gibt passend zum 100-jährigen Bestehen des Familienunternehmens im Jahr 2023 einen Überblick über den Werdegang des </w:t>
      </w:r>
      <w:r w:rsidRPr="00525481">
        <w:rPr>
          <w:rFonts w:eastAsia="ITC Berkeley Oldstyle Std Book" w:cs="Arial"/>
        </w:rPr>
        <w:t xml:space="preserve">Spezialisten für Möbel- und Baubeschläge, elektronische Schließsysteme und LED-Licht. Gegründet als „Fachgeschäft für Eisenwaren“ im württembergischen </w:t>
      </w:r>
      <w:proofErr w:type="spellStart"/>
      <w:r w:rsidRPr="00525481">
        <w:rPr>
          <w:rFonts w:eastAsia="ITC Berkeley Oldstyle Std Book" w:cs="Arial"/>
        </w:rPr>
        <w:t>Aulendorf</w:t>
      </w:r>
      <w:proofErr w:type="spellEnd"/>
      <w:r w:rsidR="002456CA" w:rsidRPr="00525481">
        <w:rPr>
          <w:rFonts w:eastAsia="ITC Berkeley Oldstyle Std Book" w:cs="Arial"/>
        </w:rPr>
        <w:t xml:space="preserve">, spezialisierte sich </w:t>
      </w:r>
      <w:r w:rsidR="00F94C96" w:rsidRPr="00525481">
        <w:rPr>
          <w:rFonts w:eastAsia="ITC Berkeley Oldstyle Std Book" w:cs="Arial"/>
        </w:rPr>
        <w:t>Adolf Häfele früh</w:t>
      </w:r>
      <w:r w:rsidR="002456CA" w:rsidRPr="00525481">
        <w:rPr>
          <w:rFonts w:eastAsia="ITC Berkeley Oldstyle Std Book" w:cs="Arial"/>
        </w:rPr>
        <w:t xml:space="preserve"> auf Beschläge für die Möbelherstellung und verlegte </w:t>
      </w:r>
      <w:r w:rsidR="00F94C96" w:rsidRPr="00525481">
        <w:rPr>
          <w:rFonts w:eastAsia="ITC Berkeley Oldstyle Std Book" w:cs="Arial"/>
        </w:rPr>
        <w:t xml:space="preserve">den </w:t>
      </w:r>
      <w:r w:rsidR="002456CA" w:rsidRPr="00525481">
        <w:rPr>
          <w:rFonts w:eastAsia="ITC Berkeley Oldstyle Std Book" w:cs="Arial"/>
        </w:rPr>
        <w:t>Sitz nach Nagold. Internationalisierung, der Aufbau von Eigensortimenten, Digitalisierung, neue Kompetenzfelder Licht und Vernetzung – stets entwickelte Häfele sic</w:t>
      </w:r>
      <w:r w:rsidR="00F94C96" w:rsidRPr="00525481">
        <w:rPr>
          <w:rFonts w:eastAsia="ITC Berkeley Oldstyle Std Book" w:cs="Arial"/>
        </w:rPr>
        <w:t xml:space="preserve">h weiter. Unter Sibylle Thierer, die die dritte Generation repräsentiert, </w:t>
      </w:r>
      <w:r w:rsidR="002456CA" w:rsidRPr="00525481">
        <w:rPr>
          <w:rFonts w:eastAsia="ITC Berkeley Oldstyle Std Book" w:cs="Arial"/>
        </w:rPr>
        <w:t>wurde</w:t>
      </w:r>
      <w:r w:rsidR="002456CA">
        <w:rPr>
          <w:rFonts w:eastAsia="ITC Berkeley Oldstyle Std Book" w:cs="Arial"/>
        </w:rPr>
        <w:t xml:space="preserve"> Häfele </w:t>
      </w:r>
      <w:r w:rsidR="002456CA" w:rsidRPr="00964FBC">
        <w:rPr>
          <w:rFonts w:eastAsia="ITC Berkeley Oldstyle Std Book" w:cs="Arial"/>
        </w:rPr>
        <w:t>vom Beschlaghändler und -produzenten zum weltweit gefragten Spezialisten und Berater für die Einrichtung von Räumen aller Art.</w:t>
      </w:r>
      <w:r w:rsidR="00964FBC">
        <w:rPr>
          <w:rFonts w:eastAsia="ITC Berkeley Oldstyle Std Book" w:cs="Arial"/>
        </w:rPr>
        <w:t xml:space="preserve"> </w:t>
      </w:r>
    </w:p>
    <w:p w:rsidR="00EA762C" w:rsidRDefault="00EA762C" w:rsidP="00335134">
      <w:pPr>
        <w:autoSpaceDE w:val="0"/>
        <w:autoSpaceDN w:val="0"/>
        <w:adjustRightInd w:val="0"/>
        <w:rPr>
          <w:rFonts w:eastAsia="ITC Berkeley Oldstyle Std Book" w:cs="Arial"/>
        </w:rPr>
      </w:pPr>
    </w:p>
    <w:p w:rsidR="00EA762C" w:rsidRPr="00EA762C" w:rsidRDefault="00EA762C" w:rsidP="00335134">
      <w:pPr>
        <w:autoSpaceDE w:val="0"/>
        <w:autoSpaceDN w:val="0"/>
        <w:adjustRightInd w:val="0"/>
        <w:rPr>
          <w:rFonts w:eastAsia="ITC Berkeley Oldstyle Std Book" w:cs="Arial"/>
          <w:b/>
        </w:rPr>
      </w:pPr>
      <w:r w:rsidRPr="00EA762C">
        <w:rPr>
          <w:rFonts w:eastAsia="ITC Berkeley Oldstyle Std Book" w:cs="Arial"/>
          <w:b/>
        </w:rPr>
        <w:t>Ausblick auf das große Jubiläumsjahr 2023</w:t>
      </w:r>
    </w:p>
    <w:p w:rsidR="00964FBC" w:rsidRPr="00964FBC" w:rsidRDefault="00964FBC" w:rsidP="00335134">
      <w:pPr>
        <w:autoSpaceDE w:val="0"/>
        <w:autoSpaceDN w:val="0"/>
        <w:adjustRightInd w:val="0"/>
        <w:rPr>
          <w:rFonts w:eastAsia="ITC Berkeley Oldstyle Std Book" w:cs="Arial"/>
        </w:rPr>
      </w:pPr>
      <w:r w:rsidRPr="00964FBC">
        <w:rPr>
          <w:rFonts w:eastAsia="ITC Berkeley Oldstyle Std Book" w:cs="Arial"/>
        </w:rPr>
        <w:t>Zum Aufbruch ins nächste Jahrhundert übergibt Sibylle Thierer den Vorsitz der Geschäftsleitung an den geschäftsführenden Direktor Gregor Riekena.</w:t>
      </w:r>
      <w:r>
        <w:rPr>
          <w:rFonts w:eastAsia="ITC Berkeley Oldstyle Std Book" w:cs="Arial"/>
        </w:rPr>
        <w:t xml:space="preserve"> </w:t>
      </w:r>
      <w:r w:rsidR="00EA762C">
        <w:rPr>
          <w:rFonts w:eastAsia="ITC Berkeley Oldstyle Std Book" w:cs="Arial"/>
        </w:rPr>
        <w:t>„Wir freuen uns auf ein grandioses Jubiläumsjahr, in dem wir mit unseren Partnern den gemeinsamen erfolgreichen Weg feiern“, so die scheidende Unternehmensleiterin. „Zugleich zeigt unsere Neuaufstellung, dass Häfele bereit für die Zukunft ist.“</w:t>
      </w:r>
    </w:p>
    <w:p w:rsidR="00C615AC" w:rsidRPr="006B6A9E" w:rsidRDefault="00C615AC" w:rsidP="0075672E">
      <w:pPr>
        <w:pStyle w:val="FlietextHaefele-PR"/>
        <w:spacing w:line="261" w:lineRule="exact"/>
        <w:ind w:right="283"/>
        <w:rPr>
          <w:rFonts w:ascii="Arial" w:hAnsi="Arial" w:cs="Arial"/>
        </w:rPr>
      </w:pPr>
    </w:p>
    <w:p w:rsidR="00B51461" w:rsidRPr="006B6A9E" w:rsidRDefault="00B51461" w:rsidP="0075672E">
      <w:pPr>
        <w:pStyle w:val="FlietextHaefele-PR"/>
        <w:spacing w:line="261" w:lineRule="exact"/>
        <w:ind w:right="283"/>
        <w:rPr>
          <w:rFonts w:ascii="Arial" w:hAnsi="Arial" w:cs="Arial"/>
        </w:rPr>
      </w:pPr>
    </w:p>
    <w:p w:rsidR="00C615AC" w:rsidRPr="006B6A9E" w:rsidRDefault="00C615AC" w:rsidP="00E8109D">
      <w:pPr>
        <w:pStyle w:val="FlietextHaefele-PR"/>
        <w:spacing w:line="261" w:lineRule="exact"/>
        <w:ind w:right="283"/>
        <w:rPr>
          <w:rFonts w:ascii="Arial" w:hAnsi="Arial" w:cs="Arial"/>
        </w:rPr>
      </w:pPr>
    </w:p>
    <w:p w:rsidR="00FD16B1" w:rsidRDefault="00FD16B1" w:rsidP="00E8109D">
      <w:pPr>
        <w:pStyle w:val="FlietextHaefele-PR"/>
        <w:spacing w:line="261" w:lineRule="exact"/>
        <w:ind w:right="283"/>
        <w:rPr>
          <w:rFonts w:ascii="Arial" w:hAnsi="Arial" w:cs="Arial"/>
        </w:rPr>
      </w:pPr>
    </w:p>
    <w:p w:rsidR="00313780" w:rsidRPr="006B6A9E" w:rsidRDefault="00313780" w:rsidP="00E8109D">
      <w:pPr>
        <w:pStyle w:val="FlietextHaefele-PR"/>
        <w:spacing w:line="261" w:lineRule="exact"/>
        <w:ind w:right="283"/>
        <w:rPr>
          <w:rFonts w:ascii="Arial" w:hAnsi="Arial" w:cs="Arial"/>
        </w:rPr>
      </w:pPr>
    </w:p>
    <w:p w:rsidR="009A41EF" w:rsidRPr="006B6A9E" w:rsidRDefault="001C1B93" w:rsidP="00E8109D">
      <w:pPr>
        <w:pStyle w:val="FlietextHaefele-PR"/>
        <w:spacing w:line="261" w:lineRule="exact"/>
        <w:ind w:right="283"/>
        <w:outlineLvl w:val="0"/>
        <w:rPr>
          <w:rFonts w:ascii="Arial" w:hAnsi="Arial" w:cs="Arial"/>
          <w:b/>
        </w:rPr>
      </w:pPr>
      <w:r w:rsidRPr="006B6A9E">
        <w:rPr>
          <w:rFonts w:ascii="Arial" w:hAnsi="Arial" w:cs="Arial"/>
          <w:b/>
        </w:rPr>
        <w:t>Pressekontakt</w:t>
      </w:r>
      <w:r w:rsidR="009A41EF" w:rsidRPr="006B6A9E">
        <w:rPr>
          <w:rFonts w:ascii="Arial" w:hAnsi="Arial" w:cs="Arial"/>
          <w:b/>
        </w:rPr>
        <w:t xml:space="preserve"> </w:t>
      </w:r>
    </w:p>
    <w:p w:rsidR="009A41EF" w:rsidRPr="006B6A9E" w:rsidRDefault="001C1B93" w:rsidP="00970279">
      <w:pPr>
        <w:pStyle w:val="FlietextHaefele-PR"/>
        <w:spacing w:line="261" w:lineRule="exact"/>
        <w:ind w:right="283"/>
        <w:rPr>
          <w:rFonts w:ascii="Arial" w:hAnsi="Arial" w:cs="Arial"/>
        </w:rPr>
      </w:pPr>
      <w:r w:rsidRPr="006B6A9E">
        <w:rPr>
          <w:rFonts w:ascii="Arial" w:hAnsi="Arial" w:cs="Arial"/>
        </w:rPr>
        <w:t>Sarah Grünler</w:t>
      </w:r>
    </w:p>
    <w:p w:rsidR="009A41EF" w:rsidRPr="006B6A9E" w:rsidRDefault="009A41EF" w:rsidP="00E8109D">
      <w:pPr>
        <w:pStyle w:val="FlietextHaefele-PR"/>
        <w:spacing w:line="261" w:lineRule="exact"/>
        <w:ind w:right="283"/>
        <w:rPr>
          <w:rFonts w:ascii="Arial" w:hAnsi="Arial" w:cs="Arial"/>
        </w:rPr>
      </w:pPr>
      <w:r w:rsidRPr="006B6A9E">
        <w:rPr>
          <w:rFonts w:ascii="Arial" w:hAnsi="Arial" w:cs="Arial"/>
        </w:rPr>
        <w:t>Tel.: +49 7452 95-</w:t>
      </w:r>
      <w:r w:rsidR="001C1B93" w:rsidRPr="006B6A9E">
        <w:rPr>
          <w:rFonts w:ascii="Arial" w:hAnsi="Arial" w:cs="Arial"/>
        </w:rPr>
        <w:t>510</w:t>
      </w:r>
    </w:p>
    <w:p w:rsidR="009A41EF" w:rsidRPr="006B6A9E" w:rsidRDefault="009A41EF" w:rsidP="00E8109D">
      <w:pPr>
        <w:pStyle w:val="FlietextHaefele-PR"/>
        <w:spacing w:line="261" w:lineRule="exact"/>
        <w:ind w:right="283"/>
        <w:rPr>
          <w:rFonts w:ascii="Arial" w:hAnsi="Arial" w:cs="Arial"/>
        </w:rPr>
      </w:pPr>
      <w:r w:rsidRPr="006B6A9E">
        <w:rPr>
          <w:rFonts w:ascii="Arial" w:hAnsi="Arial" w:cs="Arial"/>
          <w:lang w:val="it-IT"/>
        </w:rPr>
        <w:t xml:space="preserve">E-Mail: </w:t>
      </w:r>
      <w:r w:rsidR="001C1B93" w:rsidRPr="006B6A9E">
        <w:rPr>
          <w:rFonts w:ascii="Arial" w:hAnsi="Arial" w:cs="Arial"/>
        </w:rPr>
        <w:t>sarah</w:t>
      </w:r>
      <w:r w:rsidR="00BE5F05" w:rsidRPr="006B6A9E">
        <w:rPr>
          <w:rFonts w:ascii="Arial" w:hAnsi="Arial" w:cs="Arial"/>
        </w:rPr>
        <w:t>.</w:t>
      </w:r>
      <w:r w:rsidR="001C1B93" w:rsidRPr="006B6A9E">
        <w:rPr>
          <w:rFonts w:ascii="Arial" w:hAnsi="Arial" w:cs="Arial"/>
        </w:rPr>
        <w:t>gruenler</w:t>
      </w:r>
      <w:r w:rsidRPr="006B6A9E">
        <w:rPr>
          <w:rFonts w:ascii="Arial" w:hAnsi="Arial" w:cs="Arial"/>
        </w:rPr>
        <w:t>@haefele.de</w:t>
      </w:r>
    </w:p>
    <w:p w:rsidR="00B635F3" w:rsidRPr="006B6A9E" w:rsidRDefault="00B635F3" w:rsidP="00E8109D">
      <w:pPr>
        <w:pStyle w:val="FlietextHaefele-PR"/>
        <w:spacing w:line="261" w:lineRule="exact"/>
        <w:ind w:right="283"/>
        <w:rPr>
          <w:rFonts w:ascii="Arial" w:hAnsi="Arial" w:cs="Arial"/>
        </w:rPr>
      </w:pPr>
    </w:p>
    <w:p w:rsidR="00382896" w:rsidRPr="006B6A9E" w:rsidRDefault="00382896">
      <w:pPr>
        <w:suppressAutoHyphens w:val="0"/>
        <w:rPr>
          <w:rFonts w:eastAsia="Times" w:cs="Arial"/>
          <w:b/>
          <w:sz w:val="24"/>
        </w:rPr>
      </w:pPr>
    </w:p>
    <w:p w:rsidR="00B635F3" w:rsidRPr="006B6A9E" w:rsidRDefault="00B635F3" w:rsidP="00B635F3">
      <w:pPr>
        <w:pStyle w:val="FlietextHaefele-PR"/>
        <w:spacing w:line="261" w:lineRule="exact"/>
        <w:ind w:right="283"/>
        <w:rPr>
          <w:rFonts w:ascii="Arial" w:hAnsi="Arial" w:cs="Arial"/>
          <w:b/>
        </w:rPr>
      </w:pPr>
      <w:r w:rsidRPr="006B6A9E">
        <w:rPr>
          <w:rFonts w:ascii="Arial" w:hAnsi="Arial" w:cs="Arial"/>
          <w:b/>
        </w:rPr>
        <w:lastRenderedPageBreak/>
        <w:t xml:space="preserve">Bildtexte: </w:t>
      </w:r>
    </w:p>
    <w:p w:rsidR="00681BF1" w:rsidRPr="006B6A9E" w:rsidRDefault="00681BF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rsidR="00F83A39" w:rsidRDefault="0052548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221220</w:t>
      </w:r>
      <w:r w:rsidR="00F83A39" w:rsidRPr="006B6A9E">
        <w:rPr>
          <w:rFonts w:ascii="Arial" w:hAnsi="Arial" w:cs="Arial"/>
        </w:rPr>
        <w:t>_fig1_</w:t>
      </w:r>
      <w:r>
        <w:rPr>
          <w:rFonts w:ascii="Arial" w:hAnsi="Arial" w:cs="Arial"/>
        </w:rPr>
        <w:t>Sibylle-Thierer</w:t>
      </w:r>
      <w:r w:rsidR="00F83A39" w:rsidRPr="006B6A9E">
        <w:rPr>
          <w:rFonts w:ascii="Arial" w:hAnsi="Arial" w:cs="Arial"/>
        </w:rPr>
        <w:t>.jpg</w:t>
      </w:r>
    </w:p>
    <w:p w:rsidR="00525481" w:rsidRPr="006B6A9E" w:rsidRDefault="0052548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rsidR="00B635F3" w:rsidRPr="00313780" w:rsidRDefault="00525481" w:rsidP="00313780">
      <w:pPr>
        <w:pStyle w:val="FlietextHaefele-PR"/>
        <w:tabs>
          <w:tab w:val="left" w:pos="0"/>
          <w:tab w:val="left" w:pos="708"/>
          <w:tab w:val="left" w:pos="1416"/>
          <w:tab w:val="left" w:pos="2124"/>
          <w:tab w:val="left" w:pos="3540"/>
          <w:tab w:val="left" w:pos="4248"/>
          <w:tab w:val="left" w:pos="5387"/>
        </w:tabs>
        <w:spacing w:line="261" w:lineRule="exact"/>
        <w:ind w:right="283"/>
        <w:rPr>
          <w:rFonts w:ascii="Arial" w:hAnsi="Arial" w:cs="Arial"/>
        </w:rPr>
      </w:pPr>
      <w:r>
        <w:rPr>
          <w:rFonts w:ascii="Arial" w:hAnsi="Arial" w:cs="Arial"/>
        </w:rPr>
        <w:t>Sibylle Thierer repräsentiert die dritte Generation der Häfele Gesellschafterfamilie. Nach 20 Jahren an der Spitze des Familienunternehmens gibt sie den Vorsitz der Geschäftsleitung zum Aufbruch ins nächste Jahrhundert ab.</w:t>
      </w:r>
    </w:p>
    <w:p w:rsidR="00CE15FC" w:rsidRPr="006B6A9E" w:rsidRDefault="00CE15FC"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rsidR="0009446B" w:rsidRPr="006B6A9E"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r w:rsidRPr="006B6A9E">
        <w:rPr>
          <w:rFonts w:ascii="Arial" w:hAnsi="Arial" w:cs="Arial"/>
        </w:rPr>
        <w:t>Foto: Häfele</w:t>
      </w:r>
    </w:p>
    <w:p w:rsidR="00313780" w:rsidRDefault="00313780" w:rsidP="00313780">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221220</w:t>
      </w:r>
      <w:r w:rsidRPr="006B6A9E">
        <w:rPr>
          <w:rFonts w:ascii="Arial" w:hAnsi="Arial" w:cs="Arial"/>
        </w:rPr>
        <w:t>_fig</w:t>
      </w:r>
      <w:r>
        <w:rPr>
          <w:rFonts w:ascii="Arial" w:hAnsi="Arial" w:cs="Arial"/>
        </w:rPr>
        <w:t>2</w:t>
      </w:r>
      <w:r w:rsidRPr="006B6A9E">
        <w:rPr>
          <w:rFonts w:ascii="Arial" w:hAnsi="Arial" w:cs="Arial"/>
        </w:rPr>
        <w:t>_</w:t>
      </w:r>
      <w:r w:rsidRPr="00313780">
        <w:rPr>
          <w:rFonts w:ascii="Arial" w:hAnsi="Arial" w:cs="Arial"/>
        </w:rPr>
        <w:t>ABF2022MockUp_Buch</w:t>
      </w:r>
      <w:r w:rsidRPr="006B6A9E">
        <w:rPr>
          <w:rFonts w:ascii="Arial" w:hAnsi="Arial" w:cs="Arial"/>
        </w:rPr>
        <w:t>.jpg</w:t>
      </w:r>
    </w:p>
    <w:p w:rsidR="00313780" w:rsidRDefault="00313780" w:rsidP="00313780">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rsidR="00313780" w:rsidRDefault="00313780" w:rsidP="00313780">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Pr>
          <w:rFonts w:ascii="Arial" w:hAnsi="Arial" w:cs="Arial"/>
        </w:rPr>
        <w:t>Der ZEIT-Bildband „Aus bester Familie“ stellt 100 beispielhafte Familienunternehmen vor. Häfele ist in der Neuauflage wieder vertreten und blickt im Porträt auf 100 erfolgreiche Jahre zurück.</w:t>
      </w:r>
    </w:p>
    <w:p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rsidR="00313780" w:rsidRPr="006B6A9E" w:rsidRDefault="00313780" w:rsidP="00313780">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r w:rsidRPr="006B6A9E">
        <w:rPr>
          <w:rFonts w:ascii="Arial" w:hAnsi="Arial" w:cs="Arial"/>
        </w:rPr>
        <w:t xml:space="preserve">Foto: </w:t>
      </w:r>
      <w:r>
        <w:rPr>
          <w:rFonts w:ascii="Arial" w:hAnsi="Arial" w:cs="Arial"/>
        </w:rPr>
        <w:t>ZEIT Verlag</w:t>
      </w:r>
    </w:p>
    <w:p w:rsidR="000C16B0" w:rsidRPr="006B6A9E" w:rsidRDefault="000C16B0" w:rsidP="009C2466">
      <w:pPr>
        <w:ind w:right="-1703"/>
        <w:rPr>
          <w:rFonts w:eastAsia="Calibri" w:cs="Arial"/>
          <w:b/>
          <w:bCs/>
          <w:color w:val="000000"/>
          <w:sz w:val="16"/>
          <w:szCs w:val="16"/>
        </w:rPr>
      </w:pPr>
    </w:p>
    <w:p w:rsidR="000C16B0" w:rsidRPr="006B6A9E" w:rsidRDefault="000C16B0" w:rsidP="009C2466">
      <w:pPr>
        <w:ind w:right="-1703"/>
        <w:rPr>
          <w:rFonts w:eastAsia="Calibri" w:cs="Arial"/>
          <w:b/>
          <w:bCs/>
          <w:color w:val="000000"/>
          <w:sz w:val="16"/>
          <w:szCs w:val="16"/>
        </w:rPr>
      </w:pPr>
    </w:p>
    <w:p w:rsidR="001C1B93" w:rsidRPr="006B6A9E" w:rsidRDefault="001C1B93" w:rsidP="009C2466">
      <w:pPr>
        <w:ind w:right="-1703"/>
        <w:rPr>
          <w:rFonts w:eastAsia="Calibri" w:cs="Arial"/>
          <w:b/>
          <w:bCs/>
          <w:color w:val="000000"/>
          <w:sz w:val="16"/>
          <w:szCs w:val="16"/>
        </w:rPr>
      </w:pPr>
      <w:r w:rsidRPr="006B6A9E">
        <w:rPr>
          <w:rFonts w:eastAsia="Calibri" w:cs="Arial"/>
          <w:b/>
          <w:bCs/>
          <w:color w:val="000000"/>
          <w:sz w:val="16"/>
          <w:szCs w:val="16"/>
        </w:rPr>
        <w:t>Über Häfele</w:t>
      </w:r>
    </w:p>
    <w:p w:rsidR="001C1B93" w:rsidRPr="006B6A9E" w:rsidRDefault="001C1B93" w:rsidP="009C2466">
      <w:pPr>
        <w:ind w:right="-1703"/>
        <w:rPr>
          <w:rFonts w:eastAsia="Calibri" w:cs="Arial"/>
          <w:b/>
          <w:bCs/>
          <w:color w:val="000000"/>
          <w:sz w:val="16"/>
          <w:szCs w:val="16"/>
        </w:rPr>
      </w:pPr>
    </w:p>
    <w:p w:rsidR="009C2466" w:rsidRPr="006B6A9E" w:rsidRDefault="009C2466" w:rsidP="009C2466">
      <w:pPr>
        <w:ind w:right="-1703"/>
        <w:rPr>
          <w:rFonts w:eastAsia="Calibri" w:cs="Arial"/>
          <w:color w:val="000000"/>
          <w:sz w:val="16"/>
          <w:szCs w:val="16"/>
        </w:rPr>
      </w:pPr>
      <w:r w:rsidRPr="006B6A9E">
        <w:rPr>
          <w:rFonts w:eastAsia="Calibri" w:cs="Arial"/>
          <w:bCs/>
          <w:color w:val="000000"/>
          <w:sz w:val="16"/>
          <w:szCs w:val="16"/>
        </w:rPr>
        <w:t>Häfele</w:t>
      </w:r>
      <w:r w:rsidRPr="006B6A9E">
        <w:rPr>
          <w:rFonts w:eastAsia="Calibri" w:cs="Arial"/>
          <w:color w:val="000000"/>
          <w:sz w:val="16"/>
          <w:szCs w:val="16"/>
        </w:rPr>
        <w:t xml:space="preserve"> ist eine international aufgestellte Unternehmensgruppe mit Hauptsitz in Nagold, Deutschland. Das Familienunternehmen wurde 1923 gegründet und bedient heute in über </w:t>
      </w:r>
      <w:r w:rsidRPr="006B6A9E">
        <w:rPr>
          <w:rFonts w:eastAsia="Calibri" w:cs="Arial"/>
          <w:sz w:val="16"/>
          <w:szCs w:val="16"/>
        </w:rPr>
        <w:t>150</w:t>
      </w:r>
      <w:r w:rsidRPr="006B6A9E">
        <w:rPr>
          <w:rFonts w:eastAsia="Calibri" w:cs="Arial"/>
          <w:color w:val="000000"/>
          <w:sz w:val="16"/>
          <w:szCs w:val="16"/>
        </w:rPr>
        <w:t xml:space="preserve"> Ländern weltweit die Möbelindustrie, Architekten, Planer, das Handwerk und den Handel mit Möbel- und Baubeschlägen, elektronischen Schließsystemen und </w:t>
      </w:r>
      <w:r w:rsidRPr="006B6A9E">
        <w:rPr>
          <w:rFonts w:eastAsia="Calibri" w:cs="Arial"/>
          <w:sz w:val="16"/>
          <w:szCs w:val="16"/>
        </w:rPr>
        <w:t>LED-Licht</w:t>
      </w:r>
      <w:r w:rsidRPr="006B6A9E">
        <w:rPr>
          <w:rFonts w:eastAsia="Calibri" w:cs="Arial"/>
          <w:color w:val="000000"/>
          <w:sz w:val="16"/>
          <w:szCs w:val="16"/>
        </w:rPr>
        <w:t>. Häfele entwickelt und produziert in Deutschland und Ungarn. Im Geschäftsjahr 202</w:t>
      </w:r>
      <w:r w:rsidR="00A36731" w:rsidRPr="006B6A9E">
        <w:rPr>
          <w:rFonts w:eastAsia="Calibri" w:cs="Arial"/>
          <w:color w:val="000000"/>
          <w:sz w:val="16"/>
          <w:szCs w:val="16"/>
        </w:rPr>
        <w:t>1</w:t>
      </w:r>
      <w:r w:rsidRPr="006B6A9E">
        <w:rPr>
          <w:rFonts w:eastAsia="Calibri" w:cs="Arial"/>
          <w:color w:val="000000"/>
          <w:sz w:val="16"/>
          <w:szCs w:val="16"/>
        </w:rPr>
        <w:t xml:space="preserve"> erzielte die Häfele Gruppe bei einem </w:t>
      </w:r>
      <w:r w:rsidRPr="006B6A9E">
        <w:rPr>
          <w:rFonts w:eastAsia="Calibri" w:cs="Arial"/>
          <w:sz w:val="16"/>
          <w:szCs w:val="16"/>
        </w:rPr>
        <w:t>Exportantei</w:t>
      </w:r>
      <w:bookmarkStart w:id="0" w:name="_GoBack"/>
      <w:bookmarkEnd w:id="0"/>
      <w:r w:rsidRPr="006B6A9E">
        <w:rPr>
          <w:rFonts w:eastAsia="Calibri" w:cs="Arial"/>
          <w:sz w:val="16"/>
          <w:szCs w:val="16"/>
        </w:rPr>
        <w:t xml:space="preserve">l von </w:t>
      </w:r>
      <w:r w:rsidR="009B18ED" w:rsidRPr="006B6A9E">
        <w:rPr>
          <w:rFonts w:eastAsia="Calibri" w:cs="Arial"/>
          <w:sz w:val="16"/>
          <w:szCs w:val="16"/>
        </w:rPr>
        <w:t>79</w:t>
      </w:r>
      <w:r w:rsidRPr="006B6A9E">
        <w:rPr>
          <w:rFonts w:eastAsia="Calibri" w:cs="Arial"/>
          <w:sz w:val="16"/>
          <w:szCs w:val="16"/>
        </w:rPr>
        <w:t xml:space="preserve">% mit </w:t>
      </w:r>
      <w:r w:rsidR="009B18ED" w:rsidRPr="006B6A9E">
        <w:rPr>
          <w:rFonts w:eastAsia="Calibri" w:cs="Arial"/>
          <w:sz w:val="16"/>
          <w:szCs w:val="16"/>
        </w:rPr>
        <w:t>8000</w:t>
      </w:r>
      <w:r w:rsidRPr="006B6A9E">
        <w:rPr>
          <w:rFonts w:eastAsia="Calibri" w:cs="Arial"/>
          <w:sz w:val="16"/>
          <w:szCs w:val="16"/>
        </w:rPr>
        <w:t xml:space="preserve"> </w:t>
      </w:r>
      <w:proofErr w:type="spellStart"/>
      <w:r w:rsidRPr="006B6A9E">
        <w:rPr>
          <w:rFonts w:eastAsia="Calibri" w:cs="Arial"/>
          <w:sz w:val="16"/>
          <w:szCs w:val="16"/>
        </w:rPr>
        <w:t>Mitarbeiter</w:t>
      </w:r>
      <w:r w:rsidR="009B18ED" w:rsidRPr="006B6A9E">
        <w:rPr>
          <w:rFonts w:eastAsia="Calibri" w:cs="Arial"/>
          <w:sz w:val="16"/>
          <w:szCs w:val="16"/>
        </w:rPr>
        <w:t>Innen</w:t>
      </w:r>
      <w:proofErr w:type="spellEnd"/>
      <w:r w:rsidRPr="006B6A9E">
        <w:rPr>
          <w:rFonts w:eastAsia="Calibri" w:cs="Arial"/>
          <w:sz w:val="16"/>
          <w:szCs w:val="16"/>
        </w:rPr>
        <w:t xml:space="preserve">, </w:t>
      </w:r>
      <w:r w:rsidR="00FA1036" w:rsidRPr="006B6A9E">
        <w:rPr>
          <w:rFonts w:eastAsia="Calibri" w:cs="Arial"/>
          <w:sz w:val="16"/>
          <w:szCs w:val="16"/>
        </w:rPr>
        <w:t>38</w:t>
      </w:r>
      <w:r w:rsidRPr="006B6A9E">
        <w:rPr>
          <w:rFonts w:eastAsia="Calibri" w:cs="Arial"/>
          <w:sz w:val="16"/>
          <w:szCs w:val="16"/>
        </w:rPr>
        <w:t xml:space="preserve"> </w:t>
      </w:r>
      <w:r w:rsidRPr="006B6A9E">
        <w:rPr>
          <w:rFonts w:eastAsia="Calibri" w:cs="Arial"/>
          <w:color w:val="000000"/>
          <w:sz w:val="16"/>
          <w:szCs w:val="16"/>
        </w:rPr>
        <w:t>Tochterunternehmen und zahlreichen weiteren Vertretungen weltweit einen Umsatz von 1,</w:t>
      </w:r>
      <w:r w:rsidR="00A36731" w:rsidRPr="006B6A9E">
        <w:rPr>
          <w:rFonts w:eastAsia="Calibri" w:cs="Arial"/>
          <w:color w:val="000000"/>
          <w:sz w:val="16"/>
          <w:szCs w:val="16"/>
        </w:rPr>
        <w:t>7</w:t>
      </w:r>
      <w:r w:rsidRPr="006B6A9E">
        <w:rPr>
          <w:rFonts w:eastAsia="Calibri" w:cs="Arial"/>
          <w:color w:val="000000"/>
          <w:sz w:val="16"/>
          <w:szCs w:val="16"/>
        </w:rPr>
        <w:t xml:space="preserve"> Mrd. Euro.</w:t>
      </w:r>
    </w:p>
    <w:p w:rsidR="00495BFD" w:rsidRPr="006B6A9E" w:rsidRDefault="00495BFD" w:rsidP="00495BFD">
      <w:pPr>
        <w:spacing w:before="120"/>
        <w:ind w:right="-1701"/>
        <w:rPr>
          <w:rFonts w:eastAsia="Calibri" w:cs="Arial"/>
          <w:color w:val="000000"/>
          <w:sz w:val="16"/>
          <w:szCs w:val="16"/>
        </w:rPr>
      </w:pPr>
      <w:r w:rsidRPr="006B6A9E">
        <w:rPr>
          <w:rFonts w:eastAsia="Calibri" w:cs="Arial"/>
          <w:color w:val="000000"/>
          <w:sz w:val="16"/>
          <w:szCs w:val="16"/>
        </w:rPr>
        <w:t>Weitere Informationen unter www.haefele.de</w:t>
      </w:r>
    </w:p>
    <w:p w:rsidR="001C1B93" w:rsidRPr="006B6A9E" w:rsidRDefault="001C1B93" w:rsidP="009C2466">
      <w:pPr>
        <w:ind w:right="-1703"/>
        <w:rPr>
          <w:rFonts w:eastAsia="Calibri" w:cs="Arial"/>
          <w:color w:val="000000"/>
          <w:sz w:val="16"/>
          <w:szCs w:val="16"/>
        </w:rPr>
      </w:pPr>
    </w:p>
    <w:p w:rsidR="001C1B93" w:rsidRPr="006B6A9E" w:rsidRDefault="001C1B93" w:rsidP="001C1B93">
      <w:pPr>
        <w:ind w:right="-1703"/>
        <w:rPr>
          <w:rFonts w:eastAsia="Calibri" w:cs="Arial"/>
          <w:color w:val="000000"/>
          <w:sz w:val="16"/>
          <w:szCs w:val="16"/>
        </w:rPr>
      </w:pPr>
    </w:p>
    <w:p w:rsidR="009C2466" w:rsidRPr="006B6A9E" w:rsidRDefault="009C2466" w:rsidP="009C2466">
      <w:pPr>
        <w:rPr>
          <w:rFonts w:cs="Arial"/>
        </w:rPr>
      </w:pPr>
    </w:p>
    <w:p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p w:rsidR="002A1E6A" w:rsidRPr="006B6A9E" w:rsidRDefault="002A1E6A"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sz w:val="28"/>
          <w:szCs w:val="28"/>
        </w:rPr>
      </w:pPr>
    </w:p>
    <w:sectPr w:rsidR="002A1E6A" w:rsidRPr="006B6A9E" w:rsidSect="00CB243F">
      <w:headerReference w:type="default" r:id="rId11"/>
      <w:footerReference w:type="default" r:id="rId12"/>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A7" w:rsidRDefault="003C14A7">
      <w:r>
        <w:separator/>
      </w:r>
    </w:p>
  </w:endnote>
  <w:endnote w:type="continuationSeparator" w:id="0">
    <w:p w:rsidR="003C14A7" w:rsidRDefault="003C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35" w:rsidRDefault="005F0B35">
    <w:pPr>
      <w:rPr>
        <w:rFonts w:ascii="Helvetica" w:hAnsi="Helvetica"/>
      </w:rPr>
    </w:pPr>
  </w:p>
  <w:p w:rsidR="005F0B35" w:rsidRPr="00D14796" w:rsidRDefault="005F0B35" w:rsidP="00A55255">
    <w:pPr>
      <w:ind w:right="-1703"/>
      <w:rPr>
        <w:sz w:val="17"/>
        <w:lang w:val="en-US"/>
      </w:rPr>
    </w:pPr>
    <w:proofErr w:type="spellStart"/>
    <w:r w:rsidRPr="00815CBF">
      <w:rPr>
        <w:b/>
        <w:sz w:val="17"/>
        <w:lang w:val="en-US"/>
      </w:rPr>
      <w:t>Häfele</w:t>
    </w:r>
    <w:proofErr w:type="spellEnd"/>
    <w:r w:rsidRPr="00815CBF">
      <w:rPr>
        <w:b/>
        <w:sz w:val="17"/>
        <w:lang w:val="en-US"/>
      </w:rPr>
      <w:t xml:space="preserve"> </w:t>
    </w:r>
    <w:r w:rsidR="00815CBF" w:rsidRPr="00815CBF">
      <w:rPr>
        <w:b/>
        <w:sz w:val="17"/>
        <w:lang w:val="en-US"/>
      </w:rPr>
      <w:t>SE</w:t>
    </w:r>
    <w:r w:rsidRPr="00815CBF">
      <w:rPr>
        <w:b/>
        <w:sz w:val="17"/>
        <w:lang w:val="en-US"/>
      </w:rPr>
      <w:t xml:space="preserve"> &amp; Co KG</w:t>
    </w:r>
    <w:r w:rsidRPr="00815CBF">
      <w:rPr>
        <w:sz w:val="17"/>
        <w:lang w:val="en-US"/>
      </w:rPr>
      <w:t xml:space="preserve"> ∙ </w:t>
    </w:r>
    <w:proofErr w:type="spellStart"/>
    <w:r w:rsidRPr="00815CBF">
      <w:rPr>
        <w:sz w:val="17"/>
        <w:lang w:val="en-US"/>
      </w:rPr>
      <w:t>Postfach</w:t>
    </w:r>
    <w:proofErr w:type="spellEnd"/>
    <w:r w:rsidRPr="00815CBF">
      <w:rPr>
        <w:sz w:val="17"/>
        <w:lang w:val="en-US"/>
      </w:rPr>
      <w:t xml:space="preserve"> 1237 ∙ D-72192 </w:t>
    </w:r>
    <w:proofErr w:type="spellStart"/>
    <w:r w:rsidRPr="00815CBF">
      <w:rPr>
        <w:sz w:val="17"/>
        <w:lang w:val="en-US"/>
      </w:rPr>
      <w:t>Nagold</w:t>
    </w:r>
    <w:proofErr w:type="spellEnd"/>
    <w:r w:rsidRPr="00815CBF">
      <w:rPr>
        <w:sz w:val="17"/>
        <w:lang w:val="en-US"/>
      </w:rPr>
      <w:t xml:space="preserve"> ∙ Phone +49 7452 </w:t>
    </w:r>
    <w:proofErr w:type="gramStart"/>
    <w:r w:rsidRPr="00815CBF">
      <w:rPr>
        <w:sz w:val="17"/>
        <w:lang w:val="en-US"/>
      </w:rPr>
      <w:t xml:space="preserve">950  </w:t>
    </w:r>
    <w:r w:rsidRPr="00D14796">
      <w:rPr>
        <w:sz w:val="17"/>
        <w:lang w:val="en-US"/>
      </w:rPr>
      <w:t>info@haefele.de</w:t>
    </w:r>
    <w:proofErr w:type="gramEnd"/>
    <w:r w:rsidRPr="00D14796">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A7" w:rsidRDefault="003C14A7">
      <w:r>
        <w:separator/>
      </w:r>
    </w:p>
  </w:footnote>
  <w:footnote w:type="continuationSeparator" w:id="0">
    <w:p w:rsidR="003C14A7" w:rsidRDefault="003C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35" w:rsidRDefault="005F0B35">
    <w:pPr>
      <w:tabs>
        <w:tab w:val="left" w:pos="8343"/>
      </w:tabs>
      <w:jc w:val="right"/>
      <w:rPr>
        <w:b/>
        <w:sz w:val="12"/>
      </w:rPr>
    </w:pPr>
  </w:p>
  <w:p w:rsidR="005F0B35" w:rsidRDefault="005F0B35">
    <w:pPr>
      <w:tabs>
        <w:tab w:val="left" w:pos="8343"/>
      </w:tabs>
      <w:ind w:right="-1703"/>
      <w:jc w:val="right"/>
      <w:rPr>
        <w:b/>
        <w:lang w:val="fr-FR"/>
      </w:rPr>
    </w:pPr>
    <w:r>
      <w:rPr>
        <w:b/>
        <w:noProof/>
        <w:lang w:eastAsia="de-DE"/>
      </w:rPr>
      <w:drawing>
        <wp:inline distT="0" distB="0" distL="0" distR="0" wp14:anchorId="5BA616C6" wp14:editId="0DC4812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rsidR="005F0B35" w:rsidRDefault="005F0B35">
    <w:pPr>
      <w:rPr>
        <w:b/>
        <w:lang w:val="fr-FR"/>
      </w:rPr>
    </w:pPr>
  </w:p>
  <w:p w:rsidR="005F0B35" w:rsidRDefault="005F0B35">
    <w:pPr>
      <w:rPr>
        <w:b/>
        <w:color w:val="808080"/>
        <w:lang w:val="fr-FR"/>
      </w:rPr>
    </w:pPr>
  </w:p>
  <w:p w:rsidR="005F0B35" w:rsidRDefault="005F0B35">
    <w:pPr>
      <w:rPr>
        <w:b/>
        <w:color w:val="808080"/>
        <w:lang w:val="fr-FR"/>
      </w:rPr>
    </w:pPr>
  </w:p>
  <w:p w:rsidR="005F0B35" w:rsidRDefault="005F0B35">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rsidR="005F0B35" w:rsidRDefault="005F0B35">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sidR="00313780">
      <w:rPr>
        <w:noProof/>
        <w:sz w:val="16"/>
      </w:rPr>
      <w:t>2</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313780">
      <w:rPr>
        <w:noProof/>
        <w:sz w:val="16"/>
      </w:rPr>
      <w:t>2</w:t>
    </w:r>
    <w:r>
      <w:rPr>
        <w:sz w:val="16"/>
      </w:rPr>
      <w:fldChar w:fldCharType="end"/>
    </w:r>
  </w:p>
  <w:p w:rsidR="005F0B35" w:rsidRDefault="005F0B35">
    <w:pPr>
      <w:pStyle w:val="Kopfzeile"/>
      <w:jc w:val="right"/>
      <w:rPr>
        <w:color w:val="808080"/>
        <w:sz w:val="16"/>
      </w:rPr>
    </w:pPr>
  </w:p>
  <w:p w:rsidR="005F0B35" w:rsidRDefault="005F0B35">
    <w:pPr>
      <w:pStyle w:val="Kopfzeile"/>
      <w:jc w:val="right"/>
      <w:rPr>
        <w:color w:val="808080"/>
        <w:sz w:val="16"/>
      </w:rPr>
    </w:pPr>
  </w:p>
  <w:p w:rsidR="005F0B35" w:rsidRDefault="005F0B35">
    <w:pPr>
      <w:pStyle w:val="Kopfzeile"/>
      <w:jc w:val="right"/>
      <w:rPr>
        <w:sz w:val="16"/>
      </w:rPr>
    </w:pPr>
  </w:p>
  <w:p w:rsidR="005F0B35" w:rsidRDefault="005F0B35">
    <w:pPr>
      <w:pStyle w:val="Kopfzeile"/>
      <w:jc w:val="right"/>
      <w:rPr>
        <w:sz w:val="16"/>
      </w:rPr>
    </w:pPr>
  </w:p>
  <w:p w:rsidR="005F0B35" w:rsidRDefault="005F0B35">
    <w:pPr>
      <w:pStyle w:val="Kopfzeile"/>
      <w:jc w:val="right"/>
      <w:rPr>
        <w:sz w:val="16"/>
      </w:rPr>
    </w:pPr>
  </w:p>
  <w:p w:rsidR="005F0B35" w:rsidRDefault="005F0B35">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4495"/>
    <w:rsid w:val="00016E94"/>
    <w:rsid w:val="0001710A"/>
    <w:rsid w:val="000171A2"/>
    <w:rsid w:val="000238E4"/>
    <w:rsid w:val="00024829"/>
    <w:rsid w:val="00033064"/>
    <w:rsid w:val="00047457"/>
    <w:rsid w:val="00052CBE"/>
    <w:rsid w:val="000601D7"/>
    <w:rsid w:val="000624FD"/>
    <w:rsid w:val="000723DC"/>
    <w:rsid w:val="0007640B"/>
    <w:rsid w:val="00076C79"/>
    <w:rsid w:val="00083F70"/>
    <w:rsid w:val="00085794"/>
    <w:rsid w:val="0009446B"/>
    <w:rsid w:val="000955BB"/>
    <w:rsid w:val="00097252"/>
    <w:rsid w:val="000A021B"/>
    <w:rsid w:val="000A3E4C"/>
    <w:rsid w:val="000A7F66"/>
    <w:rsid w:val="000B2403"/>
    <w:rsid w:val="000B616D"/>
    <w:rsid w:val="000C16B0"/>
    <w:rsid w:val="000C4A7A"/>
    <w:rsid w:val="000D124C"/>
    <w:rsid w:val="000D2AC1"/>
    <w:rsid w:val="000D2E2D"/>
    <w:rsid w:val="000D323E"/>
    <w:rsid w:val="000D34FE"/>
    <w:rsid w:val="000E0EE7"/>
    <w:rsid w:val="000F071E"/>
    <w:rsid w:val="000F39E4"/>
    <w:rsid w:val="00111976"/>
    <w:rsid w:val="001165F1"/>
    <w:rsid w:val="001173C0"/>
    <w:rsid w:val="0012014C"/>
    <w:rsid w:val="00120B4D"/>
    <w:rsid w:val="00122417"/>
    <w:rsid w:val="00136338"/>
    <w:rsid w:val="00142362"/>
    <w:rsid w:val="001467F4"/>
    <w:rsid w:val="00150C36"/>
    <w:rsid w:val="0015178D"/>
    <w:rsid w:val="0015384D"/>
    <w:rsid w:val="0015625E"/>
    <w:rsid w:val="00165115"/>
    <w:rsid w:val="00170253"/>
    <w:rsid w:val="00177161"/>
    <w:rsid w:val="00181238"/>
    <w:rsid w:val="0018197E"/>
    <w:rsid w:val="00182CF1"/>
    <w:rsid w:val="001871A2"/>
    <w:rsid w:val="001941A3"/>
    <w:rsid w:val="00196940"/>
    <w:rsid w:val="001A6595"/>
    <w:rsid w:val="001B0245"/>
    <w:rsid w:val="001B0ADB"/>
    <w:rsid w:val="001C1B93"/>
    <w:rsid w:val="001C21B6"/>
    <w:rsid w:val="001C40AA"/>
    <w:rsid w:val="001C7809"/>
    <w:rsid w:val="001D2E48"/>
    <w:rsid w:val="001D6141"/>
    <w:rsid w:val="001E4931"/>
    <w:rsid w:val="001E531F"/>
    <w:rsid w:val="001E5A04"/>
    <w:rsid w:val="001F0111"/>
    <w:rsid w:val="001F20AD"/>
    <w:rsid w:val="001F4793"/>
    <w:rsid w:val="00204185"/>
    <w:rsid w:val="0020733B"/>
    <w:rsid w:val="002132F5"/>
    <w:rsid w:val="002146D5"/>
    <w:rsid w:val="002225CD"/>
    <w:rsid w:val="00231F6D"/>
    <w:rsid w:val="00232C0C"/>
    <w:rsid w:val="002456CA"/>
    <w:rsid w:val="00250E8C"/>
    <w:rsid w:val="00252CF5"/>
    <w:rsid w:val="00263627"/>
    <w:rsid w:val="002672C9"/>
    <w:rsid w:val="002715FF"/>
    <w:rsid w:val="00275DD0"/>
    <w:rsid w:val="0028232C"/>
    <w:rsid w:val="00287259"/>
    <w:rsid w:val="00287880"/>
    <w:rsid w:val="00292919"/>
    <w:rsid w:val="00295347"/>
    <w:rsid w:val="002A1E6A"/>
    <w:rsid w:val="002A3724"/>
    <w:rsid w:val="002A74BC"/>
    <w:rsid w:val="002B40A5"/>
    <w:rsid w:val="002B50EE"/>
    <w:rsid w:val="002B7D59"/>
    <w:rsid w:val="002C35D2"/>
    <w:rsid w:val="002C66E9"/>
    <w:rsid w:val="002D0052"/>
    <w:rsid w:val="002D081B"/>
    <w:rsid w:val="002D7936"/>
    <w:rsid w:val="0030519A"/>
    <w:rsid w:val="003071FB"/>
    <w:rsid w:val="0031277D"/>
    <w:rsid w:val="00313780"/>
    <w:rsid w:val="003161E4"/>
    <w:rsid w:val="00320F81"/>
    <w:rsid w:val="00323F91"/>
    <w:rsid w:val="00324442"/>
    <w:rsid w:val="00326598"/>
    <w:rsid w:val="003300FC"/>
    <w:rsid w:val="00335134"/>
    <w:rsid w:val="003410F4"/>
    <w:rsid w:val="003416D3"/>
    <w:rsid w:val="0034337F"/>
    <w:rsid w:val="00345990"/>
    <w:rsid w:val="00357F7E"/>
    <w:rsid w:val="0036138C"/>
    <w:rsid w:val="00361ACB"/>
    <w:rsid w:val="00370287"/>
    <w:rsid w:val="00370BD5"/>
    <w:rsid w:val="003717A8"/>
    <w:rsid w:val="003800A1"/>
    <w:rsid w:val="003803EB"/>
    <w:rsid w:val="00382896"/>
    <w:rsid w:val="003831EF"/>
    <w:rsid w:val="00387A1C"/>
    <w:rsid w:val="00390BB8"/>
    <w:rsid w:val="003951ED"/>
    <w:rsid w:val="003B5855"/>
    <w:rsid w:val="003C0CC6"/>
    <w:rsid w:val="003C14A7"/>
    <w:rsid w:val="003C229A"/>
    <w:rsid w:val="003C5233"/>
    <w:rsid w:val="003C58A9"/>
    <w:rsid w:val="003D1E68"/>
    <w:rsid w:val="003D355B"/>
    <w:rsid w:val="003D7B65"/>
    <w:rsid w:val="003E0D38"/>
    <w:rsid w:val="003E2777"/>
    <w:rsid w:val="003F377A"/>
    <w:rsid w:val="004049C2"/>
    <w:rsid w:val="00411756"/>
    <w:rsid w:val="00411CBF"/>
    <w:rsid w:val="00413532"/>
    <w:rsid w:val="00417DE1"/>
    <w:rsid w:val="00417F72"/>
    <w:rsid w:val="0042267C"/>
    <w:rsid w:val="00427F32"/>
    <w:rsid w:val="00430835"/>
    <w:rsid w:val="004310E6"/>
    <w:rsid w:val="00431F19"/>
    <w:rsid w:val="00432B00"/>
    <w:rsid w:val="0043519A"/>
    <w:rsid w:val="0043655E"/>
    <w:rsid w:val="004401B8"/>
    <w:rsid w:val="00454631"/>
    <w:rsid w:val="00462879"/>
    <w:rsid w:val="004675F5"/>
    <w:rsid w:val="00470A98"/>
    <w:rsid w:val="004715E8"/>
    <w:rsid w:val="00476DA0"/>
    <w:rsid w:val="00487353"/>
    <w:rsid w:val="00493A05"/>
    <w:rsid w:val="00495BFD"/>
    <w:rsid w:val="004A5C02"/>
    <w:rsid w:val="004A64D0"/>
    <w:rsid w:val="004B029E"/>
    <w:rsid w:val="004B30BA"/>
    <w:rsid w:val="004B511C"/>
    <w:rsid w:val="004B7B3C"/>
    <w:rsid w:val="004C00E7"/>
    <w:rsid w:val="004C7734"/>
    <w:rsid w:val="004D2F50"/>
    <w:rsid w:val="004D3E01"/>
    <w:rsid w:val="004E0BB5"/>
    <w:rsid w:val="004E3500"/>
    <w:rsid w:val="004E4FAC"/>
    <w:rsid w:val="004E5D25"/>
    <w:rsid w:val="004F5EA7"/>
    <w:rsid w:val="00503BCA"/>
    <w:rsid w:val="00506774"/>
    <w:rsid w:val="00514BAD"/>
    <w:rsid w:val="005150F6"/>
    <w:rsid w:val="00516142"/>
    <w:rsid w:val="00520323"/>
    <w:rsid w:val="00522C8F"/>
    <w:rsid w:val="00525481"/>
    <w:rsid w:val="00534352"/>
    <w:rsid w:val="00540485"/>
    <w:rsid w:val="005433D3"/>
    <w:rsid w:val="00543F5B"/>
    <w:rsid w:val="005509D3"/>
    <w:rsid w:val="00554B1B"/>
    <w:rsid w:val="005623A3"/>
    <w:rsid w:val="005626F0"/>
    <w:rsid w:val="005630C3"/>
    <w:rsid w:val="00571B6F"/>
    <w:rsid w:val="00574E75"/>
    <w:rsid w:val="00583A97"/>
    <w:rsid w:val="005845CA"/>
    <w:rsid w:val="00584EA6"/>
    <w:rsid w:val="00586606"/>
    <w:rsid w:val="005922F5"/>
    <w:rsid w:val="00593226"/>
    <w:rsid w:val="00595A4B"/>
    <w:rsid w:val="005A0001"/>
    <w:rsid w:val="005A1E6E"/>
    <w:rsid w:val="005A214B"/>
    <w:rsid w:val="005B3B31"/>
    <w:rsid w:val="005B6B5F"/>
    <w:rsid w:val="005C10A8"/>
    <w:rsid w:val="005C3660"/>
    <w:rsid w:val="005C37F6"/>
    <w:rsid w:val="005C741D"/>
    <w:rsid w:val="005C7E25"/>
    <w:rsid w:val="005D374C"/>
    <w:rsid w:val="005D3B41"/>
    <w:rsid w:val="005D76E8"/>
    <w:rsid w:val="005E1A8F"/>
    <w:rsid w:val="005F0B35"/>
    <w:rsid w:val="005F30E6"/>
    <w:rsid w:val="005F3BEF"/>
    <w:rsid w:val="005F4495"/>
    <w:rsid w:val="005F7526"/>
    <w:rsid w:val="006071A1"/>
    <w:rsid w:val="0061219D"/>
    <w:rsid w:val="006219FF"/>
    <w:rsid w:val="00621D4C"/>
    <w:rsid w:val="00632B73"/>
    <w:rsid w:val="006364D8"/>
    <w:rsid w:val="00640710"/>
    <w:rsid w:val="00644FFE"/>
    <w:rsid w:val="0064541F"/>
    <w:rsid w:val="00650006"/>
    <w:rsid w:val="00660DCE"/>
    <w:rsid w:val="0066600E"/>
    <w:rsid w:val="00666400"/>
    <w:rsid w:val="00670846"/>
    <w:rsid w:val="00673410"/>
    <w:rsid w:val="00673BC6"/>
    <w:rsid w:val="00674363"/>
    <w:rsid w:val="00676BE5"/>
    <w:rsid w:val="006806CD"/>
    <w:rsid w:val="00681BF1"/>
    <w:rsid w:val="00682D19"/>
    <w:rsid w:val="006957BD"/>
    <w:rsid w:val="00695D2B"/>
    <w:rsid w:val="006A51F1"/>
    <w:rsid w:val="006A72D2"/>
    <w:rsid w:val="006B6A9E"/>
    <w:rsid w:val="006D12B2"/>
    <w:rsid w:val="006D5697"/>
    <w:rsid w:val="006D6A16"/>
    <w:rsid w:val="006F0669"/>
    <w:rsid w:val="006F1EE8"/>
    <w:rsid w:val="006F2DE1"/>
    <w:rsid w:val="006F51E3"/>
    <w:rsid w:val="006F5E19"/>
    <w:rsid w:val="007018A9"/>
    <w:rsid w:val="00705BD6"/>
    <w:rsid w:val="0070693D"/>
    <w:rsid w:val="00713050"/>
    <w:rsid w:val="00717592"/>
    <w:rsid w:val="00720274"/>
    <w:rsid w:val="00725DD4"/>
    <w:rsid w:val="00726FC6"/>
    <w:rsid w:val="00727248"/>
    <w:rsid w:val="00732641"/>
    <w:rsid w:val="00734497"/>
    <w:rsid w:val="00736FA1"/>
    <w:rsid w:val="007415DC"/>
    <w:rsid w:val="0075307D"/>
    <w:rsid w:val="0075672E"/>
    <w:rsid w:val="007628BB"/>
    <w:rsid w:val="007666CB"/>
    <w:rsid w:val="00766ED2"/>
    <w:rsid w:val="00770481"/>
    <w:rsid w:val="00773A8F"/>
    <w:rsid w:val="0077479D"/>
    <w:rsid w:val="00781875"/>
    <w:rsid w:val="00794CC4"/>
    <w:rsid w:val="007A44DA"/>
    <w:rsid w:val="007A7CD7"/>
    <w:rsid w:val="007B353D"/>
    <w:rsid w:val="007B604F"/>
    <w:rsid w:val="007B6610"/>
    <w:rsid w:val="007B7B94"/>
    <w:rsid w:val="007C393A"/>
    <w:rsid w:val="007D13AD"/>
    <w:rsid w:val="007E2764"/>
    <w:rsid w:val="007E4D6D"/>
    <w:rsid w:val="007E67D6"/>
    <w:rsid w:val="007F5B45"/>
    <w:rsid w:val="00803339"/>
    <w:rsid w:val="00804D92"/>
    <w:rsid w:val="008056EC"/>
    <w:rsid w:val="00814628"/>
    <w:rsid w:val="008153EC"/>
    <w:rsid w:val="00815CBF"/>
    <w:rsid w:val="008201C2"/>
    <w:rsid w:val="008204D4"/>
    <w:rsid w:val="00824A82"/>
    <w:rsid w:val="00830933"/>
    <w:rsid w:val="00833199"/>
    <w:rsid w:val="008454D4"/>
    <w:rsid w:val="00850690"/>
    <w:rsid w:val="00851DA2"/>
    <w:rsid w:val="00856A26"/>
    <w:rsid w:val="00861BF6"/>
    <w:rsid w:val="008665D9"/>
    <w:rsid w:val="00867A2E"/>
    <w:rsid w:val="00873E08"/>
    <w:rsid w:val="008755C2"/>
    <w:rsid w:val="00881C94"/>
    <w:rsid w:val="00882D8D"/>
    <w:rsid w:val="008846FE"/>
    <w:rsid w:val="008878B3"/>
    <w:rsid w:val="008A2637"/>
    <w:rsid w:val="008A4465"/>
    <w:rsid w:val="008B07D1"/>
    <w:rsid w:val="008B51FA"/>
    <w:rsid w:val="008B609A"/>
    <w:rsid w:val="008B7018"/>
    <w:rsid w:val="008B7686"/>
    <w:rsid w:val="008C07D3"/>
    <w:rsid w:val="008C15D9"/>
    <w:rsid w:val="008D3D2C"/>
    <w:rsid w:val="008D4925"/>
    <w:rsid w:val="008F5B35"/>
    <w:rsid w:val="0090114A"/>
    <w:rsid w:val="00910460"/>
    <w:rsid w:val="00920836"/>
    <w:rsid w:val="00920D91"/>
    <w:rsid w:val="00923BCF"/>
    <w:rsid w:val="00923F06"/>
    <w:rsid w:val="009304F6"/>
    <w:rsid w:val="00931E2C"/>
    <w:rsid w:val="00935E02"/>
    <w:rsid w:val="00937284"/>
    <w:rsid w:val="00940B4B"/>
    <w:rsid w:val="00952A58"/>
    <w:rsid w:val="009563BA"/>
    <w:rsid w:val="00961781"/>
    <w:rsid w:val="00963F2C"/>
    <w:rsid w:val="00964FBC"/>
    <w:rsid w:val="00970279"/>
    <w:rsid w:val="00972C29"/>
    <w:rsid w:val="00974302"/>
    <w:rsid w:val="009744AC"/>
    <w:rsid w:val="009751ED"/>
    <w:rsid w:val="009755A7"/>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E2CBF"/>
    <w:rsid w:val="009E2F10"/>
    <w:rsid w:val="009E70FD"/>
    <w:rsid w:val="00A20F78"/>
    <w:rsid w:val="00A26282"/>
    <w:rsid w:val="00A312B4"/>
    <w:rsid w:val="00A36731"/>
    <w:rsid w:val="00A36771"/>
    <w:rsid w:val="00A4215E"/>
    <w:rsid w:val="00A423F0"/>
    <w:rsid w:val="00A43ABC"/>
    <w:rsid w:val="00A43FAF"/>
    <w:rsid w:val="00A55255"/>
    <w:rsid w:val="00A73305"/>
    <w:rsid w:val="00A848A3"/>
    <w:rsid w:val="00A84D48"/>
    <w:rsid w:val="00A86B32"/>
    <w:rsid w:val="00A9496F"/>
    <w:rsid w:val="00AA68BD"/>
    <w:rsid w:val="00AB1A18"/>
    <w:rsid w:val="00AC5401"/>
    <w:rsid w:val="00AC72AF"/>
    <w:rsid w:val="00AF02AB"/>
    <w:rsid w:val="00AF0809"/>
    <w:rsid w:val="00AF226C"/>
    <w:rsid w:val="00AF2D47"/>
    <w:rsid w:val="00AF3C12"/>
    <w:rsid w:val="00B12B47"/>
    <w:rsid w:val="00B14F26"/>
    <w:rsid w:val="00B228F4"/>
    <w:rsid w:val="00B22FF7"/>
    <w:rsid w:val="00B2616A"/>
    <w:rsid w:val="00B40FC0"/>
    <w:rsid w:val="00B51461"/>
    <w:rsid w:val="00B540A7"/>
    <w:rsid w:val="00B55B9E"/>
    <w:rsid w:val="00B63458"/>
    <w:rsid w:val="00B635F3"/>
    <w:rsid w:val="00B655FF"/>
    <w:rsid w:val="00B77F55"/>
    <w:rsid w:val="00B8242A"/>
    <w:rsid w:val="00B83A97"/>
    <w:rsid w:val="00B8758D"/>
    <w:rsid w:val="00B94890"/>
    <w:rsid w:val="00BA2688"/>
    <w:rsid w:val="00BA3FC9"/>
    <w:rsid w:val="00BA41A9"/>
    <w:rsid w:val="00BB2989"/>
    <w:rsid w:val="00BB5EEE"/>
    <w:rsid w:val="00BB6382"/>
    <w:rsid w:val="00BC0519"/>
    <w:rsid w:val="00BD2026"/>
    <w:rsid w:val="00BD4D99"/>
    <w:rsid w:val="00BE5F05"/>
    <w:rsid w:val="00BE7D16"/>
    <w:rsid w:val="00C03817"/>
    <w:rsid w:val="00C03E42"/>
    <w:rsid w:val="00C174E0"/>
    <w:rsid w:val="00C22960"/>
    <w:rsid w:val="00C27A71"/>
    <w:rsid w:val="00C32516"/>
    <w:rsid w:val="00C3459A"/>
    <w:rsid w:val="00C36914"/>
    <w:rsid w:val="00C37E4B"/>
    <w:rsid w:val="00C52700"/>
    <w:rsid w:val="00C53D3B"/>
    <w:rsid w:val="00C554A7"/>
    <w:rsid w:val="00C57AEB"/>
    <w:rsid w:val="00C615AC"/>
    <w:rsid w:val="00C76C53"/>
    <w:rsid w:val="00C76F4B"/>
    <w:rsid w:val="00C779BE"/>
    <w:rsid w:val="00CA1C77"/>
    <w:rsid w:val="00CA4B1A"/>
    <w:rsid w:val="00CB243F"/>
    <w:rsid w:val="00CB72C9"/>
    <w:rsid w:val="00CC25E1"/>
    <w:rsid w:val="00CC44E2"/>
    <w:rsid w:val="00CC535A"/>
    <w:rsid w:val="00CC55F6"/>
    <w:rsid w:val="00CC7FB1"/>
    <w:rsid w:val="00CD7BD4"/>
    <w:rsid w:val="00CE15FC"/>
    <w:rsid w:val="00CE481A"/>
    <w:rsid w:val="00CE59CE"/>
    <w:rsid w:val="00CE77D1"/>
    <w:rsid w:val="00CF2C9D"/>
    <w:rsid w:val="00D11E7E"/>
    <w:rsid w:val="00D11EA5"/>
    <w:rsid w:val="00D120B1"/>
    <w:rsid w:val="00D13B9C"/>
    <w:rsid w:val="00D14796"/>
    <w:rsid w:val="00D14E84"/>
    <w:rsid w:val="00D23FAF"/>
    <w:rsid w:val="00D3224D"/>
    <w:rsid w:val="00D32D05"/>
    <w:rsid w:val="00D3385A"/>
    <w:rsid w:val="00D443CF"/>
    <w:rsid w:val="00D52F2A"/>
    <w:rsid w:val="00D561AF"/>
    <w:rsid w:val="00D56D17"/>
    <w:rsid w:val="00D636D4"/>
    <w:rsid w:val="00D674BB"/>
    <w:rsid w:val="00D70793"/>
    <w:rsid w:val="00D716E0"/>
    <w:rsid w:val="00D73673"/>
    <w:rsid w:val="00D84881"/>
    <w:rsid w:val="00D86B85"/>
    <w:rsid w:val="00D8751B"/>
    <w:rsid w:val="00D87E83"/>
    <w:rsid w:val="00D87F0D"/>
    <w:rsid w:val="00D904C0"/>
    <w:rsid w:val="00D94E7B"/>
    <w:rsid w:val="00DA14AE"/>
    <w:rsid w:val="00DA7566"/>
    <w:rsid w:val="00DC1393"/>
    <w:rsid w:val="00DC1EB2"/>
    <w:rsid w:val="00DC5081"/>
    <w:rsid w:val="00DF4EDC"/>
    <w:rsid w:val="00E02439"/>
    <w:rsid w:val="00E03D8F"/>
    <w:rsid w:val="00E04195"/>
    <w:rsid w:val="00E045EF"/>
    <w:rsid w:val="00E077DA"/>
    <w:rsid w:val="00E14833"/>
    <w:rsid w:val="00E271CA"/>
    <w:rsid w:val="00E27361"/>
    <w:rsid w:val="00E42129"/>
    <w:rsid w:val="00E432FE"/>
    <w:rsid w:val="00E44DE1"/>
    <w:rsid w:val="00E468E7"/>
    <w:rsid w:val="00E50467"/>
    <w:rsid w:val="00E55560"/>
    <w:rsid w:val="00E60554"/>
    <w:rsid w:val="00E7255C"/>
    <w:rsid w:val="00E72EF5"/>
    <w:rsid w:val="00E7427F"/>
    <w:rsid w:val="00E8109D"/>
    <w:rsid w:val="00E821C4"/>
    <w:rsid w:val="00E849B4"/>
    <w:rsid w:val="00EA014F"/>
    <w:rsid w:val="00EA0CF3"/>
    <w:rsid w:val="00EA1892"/>
    <w:rsid w:val="00EA24C5"/>
    <w:rsid w:val="00EA28D3"/>
    <w:rsid w:val="00EA762C"/>
    <w:rsid w:val="00EB7558"/>
    <w:rsid w:val="00EC5130"/>
    <w:rsid w:val="00EC72FA"/>
    <w:rsid w:val="00ED4EA7"/>
    <w:rsid w:val="00EE34AC"/>
    <w:rsid w:val="00EE5F6F"/>
    <w:rsid w:val="00F02719"/>
    <w:rsid w:val="00F05A1B"/>
    <w:rsid w:val="00F11ED2"/>
    <w:rsid w:val="00F16C3C"/>
    <w:rsid w:val="00F210C9"/>
    <w:rsid w:val="00F2141E"/>
    <w:rsid w:val="00F221E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94C96"/>
    <w:rsid w:val="00FA1036"/>
    <w:rsid w:val="00FA12F9"/>
    <w:rsid w:val="00FA1A2C"/>
    <w:rsid w:val="00FA7159"/>
    <w:rsid w:val="00FC2255"/>
    <w:rsid w:val="00FC24A6"/>
    <w:rsid w:val="00FD16B1"/>
    <w:rsid w:val="00FD49C5"/>
    <w:rsid w:val="00FD5552"/>
    <w:rsid w:val="00FD5766"/>
    <w:rsid w:val="00FD6E64"/>
    <w:rsid w:val="00FD7B2C"/>
    <w:rsid w:val="00FE7F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A37573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 w:type="character" w:customStyle="1" w:styleId="st">
    <w:name w:val="st"/>
    <w:rsid w:val="004E0BB5"/>
  </w:style>
  <w:style w:type="character" w:styleId="Hervorhebung">
    <w:name w:val="Emphasis"/>
    <w:uiPriority w:val="20"/>
    <w:qFormat/>
    <w:rsid w:val="004E0BB5"/>
    <w:rPr>
      <w:i/>
      <w:iCs/>
    </w:rPr>
  </w:style>
  <w:style w:type="paragraph" w:styleId="berarbeitung">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Absatz-Standardschriftart"/>
    <w:uiPriority w:val="99"/>
    <w:semiHidden/>
    <w:unhideWhenUsed/>
    <w:rsid w:val="00BE5F05"/>
    <w:rPr>
      <w:color w:val="605E5C"/>
      <w:shd w:val="clear" w:color="auto" w:fill="E1DFDD"/>
    </w:rPr>
  </w:style>
  <w:style w:type="character" w:styleId="Kommentarzeichen">
    <w:name w:val="annotation reference"/>
    <w:basedOn w:val="Absatz-Standardschriftart"/>
    <w:uiPriority w:val="99"/>
    <w:semiHidden/>
    <w:unhideWhenUsed/>
    <w:rsid w:val="005B6B5F"/>
    <w:rPr>
      <w:sz w:val="16"/>
      <w:szCs w:val="16"/>
    </w:rPr>
  </w:style>
  <w:style w:type="paragraph" w:styleId="Kommentartext">
    <w:name w:val="annotation text"/>
    <w:basedOn w:val="Standard"/>
    <w:link w:val="KommentartextZchn1"/>
    <w:uiPriority w:val="99"/>
    <w:semiHidden/>
    <w:unhideWhenUsed/>
    <w:rsid w:val="005B6B5F"/>
    <w:rPr>
      <w:sz w:val="20"/>
      <w:szCs w:val="20"/>
    </w:rPr>
  </w:style>
  <w:style w:type="character" w:customStyle="1" w:styleId="KommentartextZchn1">
    <w:name w:val="Kommentartext Zchn1"/>
    <w:basedOn w:val="Absatz-Standardschriftart"/>
    <w:link w:val="Kommentartext"/>
    <w:uiPriority w:val="99"/>
    <w:semiHidden/>
    <w:rsid w:val="005B6B5F"/>
    <w:rPr>
      <w:rFonts w:ascii="Arial" w:hAnsi="Arial"/>
      <w:lang w:eastAsia="ar-SA"/>
    </w:rPr>
  </w:style>
  <w:style w:type="paragraph" w:styleId="StandardWeb">
    <w:name w:val="Normal (Web)"/>
    <w:basedOn w:val="Standard"/>
    <w:uiPriority w:val="99"/>
    <w:unhideWhenUsed/>
    <w:rsid w:val="005B6B5F"/>
    <w:pPr>
      <w:suppressAutoHyphens w:val="0"/>
      <w:spacing w:before="100" w:beforeAutospacing="1" w:after="100" w:afterAutospacing="1"/>
    </w:pPr>
    <w:rPr>
      <w:rFonts w:ascii="Times New Roman" w:hAnsi="Times New Roman"/>
      <w:sz w:val="24"/>
      <w:lang w:eastAsia="de-DE"/>
    </w:rPr>
  </w:style>
  <w:style w:type="character" w:styleId="Fett">
    <w:name w:val="Strong"/>
    <w:basedOn w:val="Absatz-Standardschriftart"/>
    <w:uiPriority w:val="22"/>
    <w:qFormat/>
    <w:rsid w:val="005B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37F8965C2F52429023D8E009A5F0EA" ma:contentTypeVersion="14" ma:contentTypeDescription="Ein neues Dokument erstellen." ma:contentTypeScope="" ma:versionID="a0556c936b1c418f58f16759cd7f294a">
  <xsd:schema xmlns:xsd="http://www.w3.org/2001/XMLSchema" xmlns:xs="http://www.w3.org/2001/XMLSchema" xmlns:p="http://schemas.microsoft.com/office/2006/metadata/properties" xmlns:ns3="3277bec5-482b-44bb-ad46-a357d66dbd60" xmlns:ns4="f93f1d4c-55c6-400e-9196-904ad1f1d56b" targetNamespace="http://schemas.microsoft.com/office/2006/metadata/properties" ma:root="true" ma:fieldsID="4f113fa60f0bfbf07772f91a8851baa6" ns3:_="" ns4:_="">
    <xsd:import namespace="3277bec5-482b-44bb-ad46-a357d66dbd60"/>
    <xsd:import namespace="f93f1d4c-55c6-400e-9196-904ad1f1d5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bec5-482b-44bb-ad46-a357d66d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f1d4c-55c6-400e-9196-904ad1f1d56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483E-FF71-4D37-A58D-36CB3E346B9A}">
  <ds:schemaRefs>
    <ds:schemaRef ds:uri="http://schemas.microsoft.com/sharepoint/v3/contenttype/forms"/>
  </ds:schemaRefs>
</ds:datastoreItem>
</file>

<file path=customXml/itemProps2.xml><?xml version="1.0" encoding="utf-8"?>
<ds:datastoreItem xmlns:ds="http://schemas.openxmlformats.org/officeDocument/2006/customXml" ds:itemID="{41003227-BC01-450F-9C43-A048ED98E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bec5-482b-44bb-ad46-a357d66dbd60"/>
    <ds:schemaRef ds:uri="f93f1d4c-55c6-400e-9196-904ad1f1d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29CE5-2593-46D0-AD9D-42782A5FD4C3}">
  <ds:schemaRefs>
    <ds:schemaRef ds:uri="http://purl.org/dc/elements/1.1/"/>
    <ds:schemaRef ds:uri="http://schemas.microsoft.com/office/2006/metadata/properties"/>
    <ds:schemaRef ds:uri="f93f1d4c-55c6-400e-9196-904ad1f1d56b"/>
    <ds:schemaRef ds:uri="3277bec5-482b-44bb-ad46-a357d66dbd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E20B2B9-13DF-43CA-AADD-5EBD5966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Häfele</Company>
  <LinksUpToDate>false</LinksUpToDate>
  <CharactersWithSpaces>3375</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Gruenler, Sarah</cp:lastModifiedBy>
  <cp:revision>3</cp:revision>
  <cp:lastPrinted>2022-02-03T15:38:00Z</cp:lastPrinted>
  <dcterms:created xsi:type="dcterms:W3CDTF">2022-12-20T07:21:00Z</dcterms:created>
  <dcterms:modified xsi:type="dcterms:W3CDTF">2022-12-20T07:35:00Z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0x0101006237F8965C2F52429023D8E009A5F0EA</vt:lpwstr>
  </property>
</Properties>
</file>